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3194"/>
        <w:gridCol w:w="33"/>
        <w:gridCol w:w="5987"/>
      </w:tblGrid>
      <w:tr w:rsidR="003F09E3" w:rsidRPr="00016C77" w:rsidTr="00D73AB3">
        <w:tc>
          <w:tcPr>
            <w:tcW w:w="3194" w:type="dxa"/>
            <w:shd w:val="clear" w:color="auto" w:fill="auto"/>
          </w:tcPr>
          <w:p w:rsidR="003F09E3" w:rsidRPr="00016C77" w:rsidRDefault="003F09E3" w:rsidP="003F09E3">
            <w:pPr>
              <w:spacing w:after="0" w:line="240" w:lineRule="auto"/>
              <w:jc w:val="center"/>
              <w:rPr>
                <w:b/>
                <w:sz w:val="26"/>
                <w:szCs w:val="28"/>
                <w:highlight w:val="white"/>
                <w:lang w:val="nl-NL"/>
              </w:rPr>
            </w:pPr>
            <w:r w:rsidRPr="00016C77">
              <w:rPr>
                <w:b/>
                <w:sz w:val="26"/>
                <w:szCs w:val="28"/>
                <w:highlight w:val="white"/>
                <w:lang w:val="nl-NL"/>
              </w:rPr>
              <w:t>ỦY BAN NHÂN DÂN</w:t>
            </w:r>
          </w:p>
          <w:p w:rsidR="003F09E3" w:rsidRPr="00016C77" w:rsidRDefault="003F09E3" w:rsidP="003F09E3">
            <w:pPr>
              <w:spacing w:after="0" w:line="240" w:lineRule="auto"/>
              <w:jc w:val="center"/>
              <w:rPr>
                <w:b/>
                <w:sz w:val="26"/>
                <w:szCs w:val="28"/>
                <w:highlight w:val="white"/>
                <w:lang w:val="nl-NL"/>
              </w:rPr>
            </w:pPr>
            <w:r w:rsidRPr="00016C77">
              <w:rPr>
                <w:b/>
                <w:sz w:val="26"/>
                <w:szCs w:val="28"/>
                <w:highlight w:val="white"/>
                <w:lang w:val="nl-NL"/>
              </w:rPr>
              <w:t>THỊ XÃ AYUN PA</w:t>
            </w:r>
          </w:p>
        </w:tc>
        <w:tc>
          <w:tcPr>
            <w:tcW w:w="6020" w:type="dxa"/>
            <w:gridSpan w:val="2"/>
            <w:shd w:val="clear" w:color="auto" w:fill="auto"/>
          </w:tcPr>
          <w:p w:rsidR="003F09E3" w:rsidRPr="00016C77" w:rsidRDefault="003F09E3" w:rsidP="003F09E3">
            <w:pPr>
              <w:spacing w:after="0" w:line="240" w:lineRule="auto"/>
              <w:jc w:val="center"/>
              <w:rPr>
                <w:b/>
                <w:sz w:val="26"/>
                <w:szCs w:val="28"/>
                <w:highlight w:val="white"/>
                <w:lang w:val="nl-NL"/>
              </w:rPr>
            </w:pPr>
            <w:r w:rsidRPr="00016C77">
              <w:rPr>
                <w:b/>
                <w:sz w:val="26"/>
                <w:szCs w:val="28"/>
                <w:highlight w:val="white"/>
                <w:lang w:val="nl-NL"/>
              </w:rPr>
              <w:t>CỘNG HÒA XÃ HỘI CHỦ NGHĨA VIỆT NAM</w:t>
            </w:r>
          </w:p>
          <w:p w:rsidR="003F09E3" w:rsidRPr="00016C77" w:rsidRDefault="003F09E3" w:rsidP="003F09E3">
            <w:pPr>
              <w:spacing w:after="0" w:line="240" w:lineRule="auto"/>
              <w:jc w:val="center"/>
              <w:rPr>
                <w:b/>
                <w:sz w:val="26"/>
                <w:szCs w:val="28"/>
                <w:highlight w:val="white"/>
                <w:lang w:val="nl-NL"/>
              </w:rPr>
            </w:pPr>
            <w:r w:rsidRPr="00016C77">
              <w:rPr>
                <w:b/>
                <w:sz w:val="26"/>
                <w:szCs w:val="28"/>
                <w:highlight w:val="white"/>
                <w:lang w:val="nl-NL"/>
              </w:rPr>
              <w:t>Độc lập - Tự do - Hạnh phúc</w:t>
            </w:r>
          </w:p>
        </w:tc>
      </w:tr>
      <w:tr w:rsidR="003F09E3" w:rsidRPr="00016C77" w:rsidTr="00D73AB3">
        <w:tc>
          <w:tcPr>
            <w:tcW w:w="3194" w:type="dxa"/>
            <w:shd w:val="clear" w:color="auto" w:fill="auto"/>
          </w:tcPr>
          <w:p w:rsidR="003F09E3" w:rsidRPr="00016C77" w:rsidRDefault="003F09E3" w:rsidP="00C24ACF">
            <w:pPr>
              <w:spacing w:before="240"/>
              <w:jc w:val="center"/>
              <w:rPr>
                <w:sz w:val="26"/>
                <w:szCs w:val="26"/>
                <w:lang w:val="nl-NL"/>
              </w:rPr>
            </w:pPr>
            <w:r>
              <w:rPr>
                <w:noProof/>
                <w:sz w:val="26"/>
                <w:szCs w:val="28"/>
              </w:rPr>
              <mc:AlternateContent>
                <mc:Choice Requires="wps">
                  <w:drawing>
                    <wp:anchor distT="0" distB="0" distL="114300" distR="114300" simplePos="0" relativeHeight="251663360" behindDoc="0" locked="0" layoutInCell="1" allowOverlap="1" wp14:anchorId="521FC0EE" wp14:editId="273939F6">
                      <wp:simplePos x="0" y="0"/>
                      <wp:positionH relativeFrom="column">
                        <wp:posOffset>637911</wp:posOffset>
                      </wp:positionH>
                      <wp:positionV relativeFrom="paragraph">
                        <wp:posOffset>13335</wp:posOffset>
                      </wp:positionV>
                      <wp:extent cx="56324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0.25pt;margin-top:1.05pt;width:4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"/>
                  </w:pict>
                </mc:Fallback>
              </mc:AlternateContent>
            </w:r>
            <w:r w:rsidRPr="00016C77">
              <w:rPr>
                <w:sz w:val="26"/>
                <w:szCs w:val="28"/>
                <w:highlight w:val="white"/>
                <w:lang w:val="nl-NL"/>
              </w:rPr>
              <w:t>Số:          /</w:t>
            </w:r>
            <w:r w:rsidRPr="00016C77">
              <w:rPr>
                <w:sz w:val="26"/>
                <w:szCs w:val="28"/>
                <w:lang w:val="nl-NL"/>
              </w:rPr>
              <w:t>UBND</w:t>
            </w:r>
            <w:r>
              <w:rPr>
                <w:sz w:val="26"/>
                <w:szCs w:val="28"/>
                <w:highlight w:val="white"/>
                <w:lang w:val="nl-NL"/>
              </w:rPr>
              <w:t>-VX</w:t>
            </w:r>
            <w:r w:rsidRPr="00016C77">
              <w:rPr>
                <w:sz w:val="26"/>
                <w:szCs w:val="28"/>
                <w:highlight w:val="white"/>
                <w:lang w:val="nl-NL"/>
              </w:rPr>
              <w:t xml:space="preserve">   </w:t>
            </w:r>
          </w:p>
        </w:tc>
        <w:tc>
          <w:tcPr>
            <w:tcW w:w="6020" w:type="dxa"/>
            <w:gridSpan w:val="2"/>
            <w:shd w:val="clear" w:color="auto" w:fill="auto"/>
          </w:tcPr>
          <w:p w:rsidR="003F09E3" w:rsidRPr="00016C77" w:rsidRDefault="003F09E3" w:rsidP="00225764">
            <w:pPr>
              <w:spacing w:before="240"/>
              <w:jc w:val="center"/>
              <w:rPr>
                <w:b/>
                <w:sz w:val="26"/>
                <w:szCs w:val="28"/>
                <w:highlight w:val="white"/>
                <w:lang w:val="nl-NL"/>
              </w:rPr>
            </w:pPr>
            <w:r>
              <w:rPr>
                <w:noProof/>
                <w:szCs w:val="28"/>
              </w:rPr>
              <mc:AlternateContent>
                <mc:Choice Requires="wps">
                  <w:drawing>
                    <wp:anchor distT="4294967295" distB="4294967295" distL="114300" distR="114300" simplePos="0" relativeHeight="251662336" behindDoc="0" locked="0" layoutInCell="1" allowOverlap="1" wp14:anchorId="5971617E" wp14:editId="6DB5F16B">
                      <wp:simplePos x="0" y="0"/>
                      <wp:positionH relativeFrom="column">
                        <wp:posOffset>873429</wp:posOffset>
                      </wp:positionH>
                      <wp:positionV relativeFrom="paragraph">
                        <wp:posOffset>13970</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75pt,1.1pt" to="22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"/>
                  </w:pict>
                </mc:Fallback>
              </mc:AlternateContent>
            </w:r>
            <w:r w:rsidRPr="00016C77">
              <w:rPr>
                <w:i/>
                <w:sz w:val="26"/>
                <w:szCs w:val="28"/>
                <w:highlight w:val="white"/>
                <w:lang w:val="nl-NL"/>
              </w:rPr>
              <w:t xml:space="preserve">Ayun Pa, ngày        tháng  </w:t>
            </w:r>
            <w:r w:rsidR="00225764">
              <w:rPr>
                <w:i/>
                <w:sz w:val="26"/>
                <w:szCs w:val="28"/>
                <w:highlight w:val="white"/>
                <w:lang w:val="nl-NL"/>
              </w:rPr>
              <w:t>01</w:t>
            </w:r>
            <w:r w:rsidRPr="00016C77">
              <w:rPr>
                <w:i/>
                <w:sz w:val="26"/>
                <w:szCs w:val="28"/>
                <w:highlight w:val="white"/>
                <w:lang w:val="nl-NL"/>
              </w:rPr>
              <w:t xml:space="preserve">  năm 202</w:t>
            </w:r>
            <w:r w:rsidR="00225764">
              <w:rPr>
                <w:i/>
                <w:sz w:val="26"/>
                <w:szCs w:val="28"/>
                <w:highlight w:val="white"/>
                <w:lang w:val="nl-NL"/>
              </w:rPr>
              <w:t>2</w:t>
            </w:r>
          </w:p>
        </w:tc>
      </w:tr>
      <w:tr w:rsidR="003F09E3" w:rsidRPr="00016C77" w:rsidTr="00D73AB3">
        <w:tblPrEx>
          <w:tblLook w:val="01E0" w:firstRow="1" w:lastRow="1" w:firstColumn="1" w:lastColumn="1" w:noHBand="0" w:noVBand="0"/>
        </w:tblPrEx>
        <w:trPr>
          <w:gridAfter w:val="1"/>
          <w:wAfter w:w="5987" w:type="dxa"/>
          <w:trHeight w:val="755"/>
        </w:trPr>
        <w:tc>
          <w:tcPr>
            <w:tcW w:w="3227" w:type="dxa"/>
            <w:gridSpan w:val="2"/>
          </w:tcPr>
          <w:p w:rsidR="003F09E3" w:rsidRPr="00016C77" w:rsidRDefault="003F09E3" w:rsidP="00D73ED5">
            <w:pPr>
              <w:spacing w:after="0" w:line="240" w:lineRule="auto"/>
              <w:jc w:val="both"/>
              <w:rPr>
                <w:szCs w:val="24"/>
                <w:highlight w:val="white"/>
              </w:rPr>
            </w:pPr>
            <w:r w:rsidRPr="00016C77">
              <w:rPr>
                <w:szCs w:val="24"/>
              </w:rPr>
              <w:t xml:space="preserve"> </w:t>
            </w:r>
            <w:r>
              <w:rPr>
                <w:szCs w:val="24"/>
              </w:rPr>
              <w:t>V/v</w:t>
            </w:r>
            <w:r>
              <w:t xml:space="preserve"> giới thiệu công ty đến tuyển dụng lao động đi làm việc tại tỉnh Bình Dương</w:t>
            </w:r>
            <w:r>
              <w:rPr>
                <w:szCs w:val="24"/>
              </w:rPr>
              <w:t>.</w:t>
            </w:r>
          </w:p>
        </w:tc>
      </w:tr>
    </w:tbl>
    <w:p w:rsidR="003F09E3" w:rsidRPr="008B03EF" w:rsidRDefault="003F09E3" w:rsidP="003F09E3">
      <w:pPr>
        <w:spacing w:after="0"/>
        <w:rPr>
          <w:sz w:val="28"/>
          <w:szCs w:val="28"/>
        </w:rPr>
      </w:pPr>
      <w:r w:rsidRPr="008B03EF">
        <w:rPr>
          <w:sz w:val="22"/>
        </w:rPr>
        <w:tab/>
      </w:r>
      <w:r w:rsidRPr="008B03EF">
        <w:rPr>
          <w:sz w:val="28"/>
          <w:szCs w:val="28"/>
        </w:rPr>
        <w:t xml:space="preserve">   </w:t>
      </w:r>
    </w:p>
    <w:tbl>
      <w:tblPr>
        <w:tblW w:w="82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953"/>
      </w:tblGrid>
      <w:tr w:rsidR="003F09E3" w:rsidRPr="00016C77" w:rsidTr="00C24ACF">
        <w:trPr>
          <w:trHeight w:val="382"/>
        </w:trPr>
        <w:tc>
          <w:tcPr>
            <w:tcW w:w="2268" w:type="dxa"/>
            <w:tcBorders>
              <w:top w:val="nil"/>
              <w:left w:val="nil"/>
              <w:bottom w:val="nil"/>
              <w:right w:val="nil"/>
            </w:tcBorders>
          </w:tcPr>
          <w:p w:rsidR="003F09E3" w:rsidRPr="009425DA" w:rsidRDefault="003F09E3" w:rsidP="00C24ACF">
            <w:pPr>
              <w:jc w:val="right"/>
              <w:rPr>
                <w:sz w:val="28"/>
                <w:szCs w:val="28"/>
                <w:highlight w:val="white"/>
              </w:rPr>
            </w:pPr>
            <w:r w:rsidRPr="009425DA">
              <w:rPr>
                <w:sz w:val="28"/>
                <w:szCs w:val="28"/>
                <w:highlight w:val="white"/>
              </w:rPr>
              <w:t>Kính g</w:t>
            </w:r>
            <w:r w:rsidRPr="009425DA">
              <w:rPr>
                <w:sz w:val="28"/>
                <w:szCs w:val="28"/>
                <w:highlight w:val="white"/>
                <w:lang w:val="vi-VN"/>
              </w:rPr>
              <w:t>ửi</w:t>
            </w:r>
            <w:bookmarkStart w:id="0" w:name="_GoBack"/>
            <w:bookmarkEnd w:id="0"/>
            <w:r w:rsidRPr="009425DA">
              <w:rPr>
                <w:sz w:val="28"/>
                <w:szCs w:val="28"/>
                <w:highlight w:val="white"/>
              </w:rPr>
              <w:t>:</w:t>
            </w:r>
          </w:p>
        </w:tc>
        <w:tc>
          <w:tcPr>
            <w:tcW w:w="5953" w:type="dxa"/>
            <w:tcBorders>
              <w:top w:val="nil"/>
              <w:left w:val="nil"/>
              <w:bottom w:val="nil"/>
              <w:right w:val="nil"/>
            </w:tcBorders>
          </w:tcPr>
          <w:p w:rsidR="003F09E3" w:rsidRPr="009425DA" w:rsidRDefault="003F09E3" w:rsidP="00C24ACF">
            <w:pPr>
              <w:spacing w:before="60" w:after="60" w:line="240" w:lineRule="auto"/>
              <w:rPr>
                <w:sz w:val="28"/>
                <w:szCs w:val="28"/>
              </w:rPr>
            </w:pPr>
          </w:p>
          <w:p w:rsidR="003F09E3" w:rsidRPr="009425DA" w:rsidRDefault="003F09E3" w:rsidP="00C24ACF">
            <w:pPr>
              <w:spacing w:before="60" w:after="60" w:line="240" w:lineRule="auto"/>
              <w:rPr>
                <w:sz w:val="28"/>
                <w:szCs w:val="28"/>
              </w:rPr>
            </w:pPr>
            <w:r w:rsidRPr="009425DA">
              <w:rPr>
                <w:sz w:val="28"/>
                <w:szCs w:val="28"/>
              </w:rPr>
              <w:t>- Phòng Lao động - Thương binh và Xã hội thị xã;</w:t>
            </w:r>
          </w:p>
          <w:p w:rsidR="004641CC" w:rsidRPr="009425DA" w:rsidRDefault="004641CC" w:rsidP="004641CC">
            <w:pPr>
              <w:spacing w:before="60" w:after="60" w:line="240" w:lineRule="auto"/>
              <w:rPr>
                <w:sz w:val="28"/>
                <w:szCs w:val="28"/>
              </w:rPr>
            </w:pPr>
            <w:r w:rsidRPr="009425DA">
              <w:rPr>
                <w:sz w:val="28"/>
                <w:szCs w:val="28"/>
              </w:rPr>
              <w:t>- Ủy ban nhân dân các xã, phường;</w:t>
            </w:r>
          </w:p>
          <w:p w:rsidR="003F09E3" w:rsidRPr="009425DA" w:rsidRDefault="003F09E3" w:rsidP="00C24ACF">
            <w:pPr>
              <w:rPr>
                <w:sz w:val="28"/>
                <w:szCs w:val="28"/>
              </w:rPr>
            </w:pPr>
            <w:r w:rsidRPr="009425DA">
              <w:rPr>
                <w:sz w:val="28"/>
                <w:szCs w:val="28"/>
              </w:rPr>
              <w:t xml:space="preserve">- </w:t>
            </w:r>
            <w:r w:rsidR="007554BF" w:rsidRPr="003F09E3">
              <w:rPr>
                <w:sz w:val="28"/>
                <w:szCs w:val="28"/>
              </w:rPr>
              <w:t>Công ty TNHH TMDV PDL Thiên Nam Phát</w:t>
            </w:r>
            <w:r w:rsidRPr="009425DA">
              <w:rPr>
                <w:sz w:val="28"/>
                <w:szCs w:val="28"/>
              </w:rPr>
              <w:t>.</w:t>
            </w:r>
          </w:p>
        </w:tc>
      </w:tr>
    </w:tbl>
    <w:p w:rsidR="003F09E3" w:rsidRPr="00837C11" w:rsidRDefault="003F09E3" w:rsidP="003F09E3">
      <w:pPr>
        <w:spacing w:before="120" w:after="120" w:line="240" w:lineRule="auto"/>
        <w:ind w:firstLine="720"/>
        <w:jc w:val="both"/>
        <w:rPr>
          <w:sz w:val="28"/>
          <w:szCs w:val="28"/>
        </w:rPr>
      </w:pPr>
      <w:r w:rsidRPr="00837C11">
        <w:rPr>
          <w:sz w:val="28"/>
          <w:szCs w:val="28"/>
        </w:rPr>
        <w:t>Thực hiện Công văn số 2</w:t>
      </w:r>
      <w:r>
        <w:rPr>
          <w:sz w:val="28"/>
          <w:szCs w:val="28"/>
        </w:rPr>
        <w:t>247</w:t>
      </w:r>
      <w:r w:rsidRPr="00837C11">
        <w:rPr>
          <w:sz w:val="28"/>
          <w:szCs w:val="28"/>
        </w:rPr>
        <w:t xml:space="preserve">/SLĐTBXH-CSLĐ ngày </w:t>
      </w:r>
      <w:r>
        <w:rPr>
          <w:sz w:val="28"/>
          <w:szCs w:val="28"/>
        </w:rPr>
        <w:t>27/</w:t>
      </w:r>
      <w:r w:rsidRPr="00837C11">
        <w:rPr>
          <w:sz w:val="28"/>
          <w:szCs w:val="28"/>
          <w:lang w:val="vi-VN"/>
        </w:rPr>
        <w:t>1</w:t>
      </w:r>
      <w:r w:rsidRPr="00837C11">
        <w:rPr>
          <w:sz w:val="28"/>
          <w:szCs w:val="28"/>
        </w:rPr>
        <w:t>2</w:t>
      </w:r>
      <w:r>
        <w:rPr>
          <w:sz w:val="28"/>
          <w:szCs w:val="28"/>
        </w:rPr>
        <w:t>/</w:t>
      </w:r>
      <w:r w:rsidRPr="00837C11">
        <w:rPr>
          <w:sz w:val="28"/>
          <w:szCs w:val="28"/>
        </w:rPr>
        <w:t>20</w:t>
      </w:r>
      <w:r w:rsidRPr="00837C11">
        <w:rPr>
          <w:sz w:val="28"/>
          <w:szCs w:val="28"/>
          <w:lang w:val="vi-VN"/>
        </w:rPr>
        <w:t>2</w:t>
      </w:r>
      <w:r w:rsidRPr="00837C11">
        <w:rPr>
          <w:sz w:val="28"/>
          <w:szCs w:val="28"/>
        </w:rPr>
        <w:t xml:space="preserve">1 của Sở Lao động – TB&amp;XH tỉnh Gia Lai về </w:t>
      </w:r>
      <w:r w:rsidRPr="003F09E3">
        <w:rPr>
          <w:sz w:val="28"/>
          <w:szCs w:val="28"/>
        </w:rPr>
        <w:t>việc giới thiệu công ty đến tuyển dụng lao động đi làm việc tại tỉnh Bình Dương,</w:t>
      </w:r>
      <w:r w:rsidRPr="00837C11">
        <w:rPr>
          <w:sz w:val="28"/>
          <w:szCs w:val="28"/>
        </w:rPr>
        <w:t xml:space="preserve"> Ủy ban nhân dân thị xã có ý kiến như sau:</w:t>
      </w:r>
    </w:p>
    <w:p w:rsidR="003F09E3" w:rsidRPr="00837C11" w:rsidRDefault="003F09E3" w:rsidP="003F09E3">
      <w:pPr>
        <w:spacing w:before="120" w:after="120" w:line="240" w:lineRule="auto"/>
        <w:ind w:firstLine="720"/>
        <w:jc w:val="both"/>
        <w:rPr>
          <w:sz w:val="28"/>
          <w:szCs w:val="28"/>
        </w:rPr>
      </w:pPr>
      <w:r w:rsidRPr="00837C11">
        <w:rPr>
          <w:b/>
          <w:bCs/>
          <w:sz w:val="28"/>
          <w:szCs w:val="28"/>
        </w:rPr>
        <w:t>1.</w:t>
      </w:r>
      <w:r w:rsidRPr="00837C11">
        <w:rPr>
          <w:sz w:val="28"/>
          <w:szCs w:val="28"/>
        </w:rPr>
        <w:t xml:space="preserve"> Thống nhất </w:t>
      </w:r>
      <w:r w:rsidRPr="003F09E3">
        <w:rPr>
          <w:sz w:val="28"/>
          <w:szCs w:val="28"/>
        </w:rPr>
        <w:t>cho Công ty TNHH TMDV PDL Thiên Nam Phát</w:t>
      </w:r>
      <w:r>
        <w:t xml:space="preserve"> </w:t>
      </w:r>
      <w:r w:rsidRPr="00837C11">
        <w:rPr>
          <w:sz w:val="28"/>
          <w:szCs w:val="28"/>
        </w:rPr>
        <w:t xml:space="preserve">được tư vấn, tuyển dụng </w:t>
      </w:r>
      <w:proofErr w:type="gramStart"/>
      <w:r w:rsidRPr="00837C11">
        <w:rPr>
          <w:sz w:val="28"/>
          <w:szCs w:val="28"/>
        </w:rPr>
        <w:t>lao</w:t>
      </w:r>
      <w:proofErr w:type="gramEnd"/>
      <w:r w:rsidRPr="00837C11">
        <w:rPr>
          <w:sz w:val="28"/>
          <w:szCs w:val="28"/>
        </w:rPr>
        <w:t xml:space="preserve"> động trên địa bàn thị xã Ayun Pa. </w:t>
      </w:r>
    </w:p>
    <w:p w:rsidR="003F09E3" w:rsidRPr="00837C11" w:rsidRDefault="003F09E3" w:rsidP="003F09E3">
      <w:pPr>
        <w:spacing w:before="120" w:after="120" w:line="240" w:lineRule="auto"/>
        <w:ind w:firstLine="720"/>
        <w:jc w:val="both"/>
        <w:rPr>
          <w:sz w:val="28"/>
          <w:szCs w:val="28"/>
        </w:rPr>
      </w:pPr>
      <w:r w:rsidRPr="00837C11">
        <w:rPr>
          <w:b/>
          <w:bCs/>
          <w:sz w:val="28"/>
          <w:szCs w:val="28"/>
        </w:rPr>
        <w:t>2.</w:t>
      </w:r>
      <w:r w:rsidRPr="00837C11">
        <w:rPr>
          <w:sz w:val="28"/>
          <w:szCs w:val="28"/>
        </w:rPr>
        <w:t xml:space="preserve"> Thời gian tư vấn, tuyển dụng </w:t>
      </w:r>
      <w:proofErr w:type="gramStart"/>
      <w:r w:rsidRPr="00837C11">
        <w:rPr>
          <w:sz w:val="28"/>
          <w:szCs w:val="28"/>
        </w:rPr>
        <w:t>lao</w:t>
      </w:r>
      <w:proofErr w:type="gramEnd"/>
      <w:r w:rsidRPr="00837C11">
        <w:rPr>
          <w:sz w:val="28"/>
          <w:szCs w:val="28"/>
        </w:rPr>
        <w:t xml:space="preserve"> động: Từ ngày ký ban hành văn bản đến </w:t>
      </w:r>
      <w:r w:rsidRPr="00597787">
        <w:rPr>
          <w:b/>
          <w:sz w:val="28"/>
          <w:szCs w:val="28"/>
        </w:rPr>
        <w:t>hết ngày 30/06/2022</w:t>
      </w:r>
      <w:r w:rsidRPr="00837C11">
        <w:rPr>
          <w:sz w:val="28"/>
          <w:szCs w:val="28"/>
        </w:rPr>
        <w:t xml:space="preserve">. Hết thời gian nêu trên, đề nghị </w:t>
      </w:r>
      <w:r w:rsidRPr="003F09E3">
        <w:rPr>
          <w:sz w:val="28"/>
          <w:szCs w:val="28"/>
        </w:rPr>
        <w:t>Công ty TNHH TMDV PDL Thiên Nam Phát</w:t>
      </w:r>
      <w:r>
        <w:t xml:space="preserve"> </w:t>
      </w:r>
      <w:r w:rsidRPr="00837C11">
        <w:rPr>
          <w:sz w:val="28"/>
          <w:szCs w:val="28"/>
        </w:rPr>
        <w:t>báo cáo bằng văn bản kết quả triển khai và danh sách người lao động được công ty tuyển dụng về UBND thị xã (qua Phòng Lao động</w:t>
      </w:r>
      <w:r>
        <w:rPr>
          <w:sz w:val="28"/>
          <w:szCs w:val="28"/>
        </w:rPr>
        <w:t xml:space="preserve"> </w:t>
      </w:r>
      <w:r w:rsidRPr="00837C11">
        <w:rPr>
          <w:sz w:val="28"/>
          <w:szCs w:val="28"/>
        </w:rPr>
        <w:t>-</w:t>
      </w:r>
      <w:r>
        <w:rPr>
          <w:sz w:val="28"/>
          <w:szCs w:val="28"/>
        </w:rPr>
        <w:t xml:space="preserve"> </w:t>
      </w:r>
      <w:r w:rsidRPr="00837C11">
        <w:rPr>
          <w:sz w:val="28"/>
          <w:szCs w:val="28"/>
        </w:rPr>
        <w:t>TB&amp;XH thị xã để theo dõi, tổng hợp).</w:t>
      </w:r>
    </w:p>
    <w:p w:rsidR="003F09E3" w:rsidRDefault="003F09E3" w:rsidP="003F09E3">
      <w:pPr>
        <w:spacing w:before="120" w:after="120" w:line="240" w:lineRule="auto"/>
        <w:ind w:firstLine="720"/>
        <w:jc w:val="both"/>
        <w:rPr>
          <w:b/>
          <w:bCs/>
          <w:sz w:val="28"/>
          <w:szCs w:val="28"/>
        </w:rPr>
      </w:pPr>
      <w:r w:rsidRPr="00837C11">
        <w:rPr>
          <w:b/>
          <w:bCs/>
          <w:spacing w:val="2"/>
          <w:sz w:val="28"/>
          <w:szCs w:val="28"/>
        </w:rPr>
        <w:t>3.</w:t>
      </w:r>
      <w:r w:rsidRPr="00837C11">
        <w:rPr>
          <w:b/>
          <w:bCs/>
          <w:sz w:val="28"/>
          <w:szCs w:val="28"/>
        </w:rPr>
        <w:t xml:space="preserve"> Đề nghị </w:t>
      </w:r>
      <w:r w:rsidRPr="003F09E3">
        <w:rPr>
          <w:b/>
          <w:sz w:val="28"/>
          <w:szCs w:val="28"/>
        </w:rPr>
        <w:t>Công ty TNHH TMDV PDL Thiên Nam Phát</w:t>
      </w:r>
      <w:r>
        <w:t xml:space="preserve"> </w:t>
      </w:r>
      <w:r w:rsidRPr="00837C11">
        <w:rPr>
          <w:b/>
          <w:bCs/>
          <w:sz w:val="28"/>
          <w:szCs w:val="28"/>
        </w:rPr>
        <w:t>thực hiện một số nội dung sau:</w:t>
      </w:r>
    </w:p>
    <w:p w:rsidR="003F09E3" w:rsidRPr="00837C11" w:rsidRDefault="003F09E3" w:rsidP="003F09E3">
      <w:pPr>
        <w:spacing w:before="120" w:after="120" w:line="240" w:lineRule="auto"/>
        <w:ind w:firstLine="720"/>
        <w:jc w:val="both"/>
        <w:rPr>
          <w:sz w:val="28"/>
          <w:szCs w:val="28"/>
        </w:rPr>
      </w:pPr>
      <w:r w:rsidRPr="00837C11">
        <w:rPr>
          <w:sz w:val="28"/>
          <w:szCs w:val="28"/>
        </w:rPr>
        <w:t xml:space="preserve">- Phối hợp với UBND các xã, phường trong công tác tuyên truyền, tư vấn, tuyển dụng </w:t>
      </w:r>
      <w:proofErr w:type="gramStart"/>
      <w:r w:rsidRPr="00837C11">
        <w:rPr>
          <w:sz w:val="28"/>
          <w:szCs w:val="28"/>
        </w:rPr>
        <w:t>lao</w:t>
      </w:r>
      <w:proofErr w:type="gramEnd"/>
      <w:r w:rsidRPr="00837C11">
        <w:rPr>
          <w:sz w:val="28"/>
          <w:szCs w:val="28"/>
        </w:rPr>
        <w:t xml:space="preserve"> động. </w:t>
      </w:r>
      <w:r w:rsidRPr="00837C11">
        <w:rPr>
          <w:rFonts w:eastAsia="Times New Roman"/>
          <w:sz w:val="28"/>
          <w:szCs w:val="28"/>
        </w:rPr>
        <w:t xml:space="preserve">Thông báo danh sách cán bộ tư vấn, tuyển chọn của công ty đến chính quyền địa phương nơi tuyển chọn để quản lý, </w:t>
      </w:r>
      <w:proofErr w:type="gramStart"/>
      <w:r w:rsidRPr="00837C11">
        <w:rPr>
          <w:rFonts w:eastAsia="Times New Roman"/>
          <w:sz w:val="28"/>
          <w:szCs w:val="28"/>
        </w:rPr>
        <w:t>theo</w:t>
      </w:r>
      <w:proofErr w:type="gramEnd"/>
      <w:r w:rsidRPr="00837C11">
        <w:rPr>
          <w:rFonts w:eastAsia="Times New Roman"/>
          <w:sz w:val="28"/>
          <w:szCs w:val="28"/>
        </w:rPr>
        <w:t xml:space="preserve"> dõi. Đảm bảo cán bộ được cử đến làm việc tại địa phương phải mang </w:t>
      </w:r>
      <w:proofErr w:type="gramStart"/>
      <w:r w:rsidRPr="00837C11">
        <w:rPr>
          <w:rFonts w:eastAsia="Times New Roman"/>
          <w:sz w:val="28"/>
          <w:szCs w:val="28"/>
        </w:rPr>
        <w:t>theo</w:t>
      </w:r>
      <w:proofErr w:type="gramEnd"/>
      <w:r w:rsidRPr="00837C11">
        <w:rPr>
          <w:rFonts w:eastAsia="Times New Roman"/>
          <w:sz w:val="28"/>
          <w:szCs w:val="28"/>
        </w:rPr>
        <w:t xml:space="preserve"> giấy tờ tùy thân và giấy giới thiệu hợp lệ của công ty. </w:t>
      </w:r>
      <w:proofErr w:type="gramStart"/>
      <w:r w:rsidRPr="00837C11">
        <w:rPr>
          <w:rFonts w:eastAsia="Times New Roman"/>
          <w:sz w:val="28"/>
          <w:szCs w:val="28"/>
        </w:rPr>
        <w:t>Quán triệt đến toàn bộ nhân viên của công ty khi đến địa phương phải thực hiện nghiêm túc, đầy đủ các quy định về phòng, chống dịch COVID -19.</w:t>
      </w:r>
      <w:proofErr w:type="gramEnd"/>
    </w:p>
    <w:p w:rsidR="003F09E3" w:rsidRPr="00837C11" w:rsidRDefault="003F09E3" w:rsidP="003F09E3">
      <w:pPr>
        <w:spacing w:before="120" w:after="120" w:line="240" w:lineRule="auto"/>
        <w:ind w:firstLine="720"/>
        <w:jc w:val="both"/>
        <w:rPr>
          <w:rFonts w:eastAsia="Times New Roman"/>
          <w:sz w:val="28"/>
          <w:szCs w:val="28"/>
        </w:rPr>
      </w:pPr>
      <w:r w:rsidRPr="00837C11">
        <w:rPr>
          <w:rFonts w:eastAsia="Times New Roman"/>
          <w:sz w:val="28"/>
          <w:szCs w:val="28"/>
        </w:rPr>
        <w:t>- Trong quá trình triển khai tư vấn cho người lao động, công ty phải công khai đầy đủ về nội dung công việc; điều kiện làm việc; địa điểm làm việc; mức lương; thời hạn hợp đồng, các chế độ phúc lợi, quyền lợi và nghĩa vụ của người lao động... để người lao động hiểu rõ trước khi ký kết hợp đồng lao động.</w:t>
      </w:r>
    </w:p>
    <w:p w:rsidR="003F09E3" w:rsidRPr="00837C11" w:rsidRDefault="003F09E3" w:rsidP="003F09E3">
      <w:pPr>
        <w:spacing w:before="120" w:after="120" w:line="240" w:lineRule="auto"/>
        <w:ind w:firstLine="720"/>
        <w:jc w:val="both"/>
        <w:rPr>
          <w:rFonts w:eastAsia="Times New Roman"/>
          <w:sz w:val="28"/>
          <w:szCs w:val="28"/>
        </w:rPr>
      </w:pPr>
      <w:r w:rsidRPr="00837C11">
        <w:rPr>
          <w:rFonts w:eastAsia="Times New Roman"/>
          <w:sz w:val="28"/>
          <w:szCs w:val="28"/>
        </w:rPr>
        <w:t xml:space="preserve">- Thực hiện đầy đủ chế độ cho người </w:t>
      </w:r>
      <w:proofErr w:type="gramStart"/>
      <w:r w:rsidRPr="00837C11">
        <w:rPr>
          <w:rFonts w:eastAsia="Times New Roman"/>
          <w:sz w:val="28"/>
          <w:szCs w:val="28"/>
        </w:rPr>
        <w:t>lao</w:t>
      </w:r>
      <w:proofErr w:type="gramEnd"/>
      <w:r w:rsidRPr="00837C11">
        <w:rPr>
          <w:rFonts w:eastAsia="Times New Roman"/>
          <w:sz w:val="28"/>
          <w:szCs w:val="28"/>
        </w:rPr>
        <w:t xml:space="preserve"> động theo quy định của pháp luật khi người lao động đến công ty làm việc như: Giao kết hợp đồng lao động, đóng BHXH, BHYT, BHTN, tiền lương, tiền thưởng, các chế độ phúc lợi… </w:t>
      </w:r>
    </w:p>
    <w:p w:rsidR="003F09E3" w:rsidRPr="00837C11" w:rsidRDefault="003F09E3" w:rsidP="003F09E3">
      <w:pPr>
        <w:spacing w:before="120" w:after="120" w:line="240" w:lineRule="auto"/>
        <w:ind w:firstLine="720"/>
        <w:jc w:val="both"/>
        <w:rPr>
          <w:sz w:val="28"/>
          <w:szCs w:val="28"/>
        </w:rPr>
      </w:pPr>
      <w:r w:rsidRPr="00837C11">
        <w:rPr>
          <w:rFonts w:eastAsia="Times New Roman"/>
          <w:sz w:val="28"/>
          <w:szCs w:val="28"/>
        </w:rPr>
        <w:t xml:space="preserve">- </w:t>
      </w:r>
      <w:r w:rsidRPr="00837C11">
        <w:rPr>
          <w:sz w:val="28"/>
          <w:szCs w:val="28"/>
        </w:rPr>
        <w:t xml:space="preserve">Tăng cường tuyên truyền, hướng dẫn người </w:t>
      </w:r>
      <w:proofErr w:type="gramStart"/>
      <w:r w:rsidRPr="00837C11">
        <w:rPr>
          <w:sz w:val="28"/>
          <w:szCs w:val="28"/>
        </w:rPr>
        <w:t>lao</w:t>
      </w:r>
      <w:proofErr w:type="gramEnd"/>
      <w:r w:rsidRPr="00837C11">
        <w:rPr>
          <w:sz w:val="28"/>
          <w:szCs w:val="28"/>
        </w:rPr>
        <w:t xml:space="preserve"> động thực hiện các biện pháp phòng, chống dịch bệnh COVID-19 tại nơi làm việc. Khi tập trung đông người phải tuân thủ nghiêm ngặt nguyên tắc 5K </w:t>
      </w:r>
      <w:proofErr w:type="gramStart"/>
      <w:r w:rsidRPr="00837C11">
        <w:rPr>
          <w:sz w:val="28"/>
          <w:szCs w:val="28"/>
        </w:rPr>
        <w:t>theo</w:t>
      </w:r>
      <w:proofErr w:type="gramEnd"/>
      <w:r w:rsidRPr="00837C11">
        <w:rPr>
          <w:sz w:val="28"/>
          <w:szCs w:val="28"/>
        </w:rPr>
        <w:t xml:space="preserve"> quy định.</w:t>
      </w:r>
    </w:p>
    <w:p w:rsidR="003F09E3" w:rsidRPr="00837C11" w:rsidRDefault="003F09E3" w:rsidP="003F09E3">
      <w:pPr>
        <w:spacing w:before="120" w:after="120" w:line="240" w:lineRule="auto"/>
        <w:ind w:firstLine="720"/>
        <w:jc w:val="both"/>
        <w:rPr>
          <w:b/>
          <w:bCs/>
          <w:sz w:val="28"/>
          <w:szCs w:val="28"/>
        </w:rPr>
      </w:pPr>
      <w:r w:rsidRPr="00837C11">
        <w:rPr>
          <w:b/>
          <w:bCs/>
          <w:sz w:val="28"/>
          <w:szCs w:val="28"/>
        </w:rPr>
        <w:lastRenderedPageBreak/>
        <w:t xml:space="preserve">4. </w:t>
      </w:r>
      <w:r w:rsidR="00212A44">
        <w:rPr>
          <w:b/>
          <w:bCs/>
          <w:sz w:val="28"/>
          <w:szCs w:val="28"/>
        </w:rPr>
        <w:t>Ủy ban nhân dân các</w:t>
      </w:r>
      <w:r w:rsidRPr="00837C11">
        <w:rPr>
          <w:b/>
          <w:bCs/>
          <w:sz w:val="28"/>
          <w:szCs w:val="28"/>
        </w:rPr>
        <w:t xml:space="preserve"> xã, phường</w:t>
      </w:r>
    </w:p>
    <w:p w:rsidR="003F09E3" w:rsidRPr="00F37760" w:rsidRDefault="003F09E3" w:rsidP="003F09E3">
      <w:pPr>
        <w:spacing w:before="120" w:after="120" w:line="240" w:lineRule="auto"/>
        <w:ind w:firstLine="720"/>
        <w:jc w:val="both"/>
        <w:rPr>
          <w:sz w:val="28"/>
          <w:szCs w:val="28"/>
        </w:rPr>
      </w:pPr>
      <w:r w:rsidRPr="00837C11">
        <w:rPr>
          <w:sz w:val="28"/>
          <w:szCs w:val="28"/>
        </w:rPr>
        <w:t>-</w:t>
      </w:r>
      <w:r w:rsidRPr="00837C11">
        <w:rPr>
          <w:b/>
          <w:sz w:val="28"/>
          <w:szCs w:val="28"/>
        </w:rPr>
        <w:t xml:space="preserve"> </w:t>
      </w:r>
      <w:r w:rsidRPr="00837C11">
        <w:rPr>
          <w:sz w:val="28"/>
          <w:szCs w:val="28"/>
        </w:rPr>
        <w:t xml:space="preserve">Tổ chức thông báo rộng rãi đến người </w:t>
      </w:r>
      <w:proofErr w:type="gramStart"/>
      <w:r w:rsidRPr="00837C11">
        <w:rPr>
          <w:sz w:val="28"/>
          <w:szCs w:val="28"/>
        </w:rPr>
        <w:t>lao</w:t>
      </w:r>
      <w:proofErr w:type="gramEnd"/>
      <w:r w:rsidRPr="00837C11">
        <w:rPr>
          <w:sz w:val="28"/>
          <w:szCs w:val="28"/>
        </w:rPr>
        <w:t xml:space="preserve"> động biết về thông tin tuyển dụng lao động đi làm việc tại tỉnh Bình Dương của </w:t>
      </w:r>
      <w:r w:rsidR="009012E3" w:rsidRPr="00F37760">
        <w:rPr>
          <w:sz w:val="28"/>
          <w:szCs w:val="28"/>
        </w:rPr>
        <w:t>Công ty TNHH TMDV PDL Thiên Nam Phát</w:t>
      </w:r>
      <w:r w:rsidRPr="00F37760">
        <w:rPr>
          <w:sz w:val="28"/>
          <w:szCs w:val="28"/>
        </w:rPr>
        <w:t>.</w:t>
      </w:r>
    </w:p>
    <w:p w:rsidR="003F09E3" w:rsidRPr="00837C11" w:rsidRDefault="003F09E3" w:rsidP="003F09E3">
      <w:pPr>
        <w:spacing w:before="120" w:after="120" w:line="240" w:lineRule="auto"/>
        <w:ind w:firstLine="720"/>
        <w:jc w:val="both"/>
        <w:rPr>
          <w:rFonts w:eastAsia="Times New Roman"/>
          <w:sz w:val="28"/>
          <w:szCs w:val="28"/>
        </w:rPr>
      </w:pPr>
      <w:r w:rsidRPr="00837C11">
        <w:rPr>
          <w:sz w:val="28"/>
          <w:szCs w:val="28"/>
        </w:rPr>
        <w:t>-</w:t>
      </w:r>
      <w:r w:rsidRPr="00837C11">
        <w:rPr>
          <w:b/>
          <w:sz w:val="28"/>
          <w:szCs w:val="28"/>
        </w:rPr>
        <w:t xml:space="preserve"> </w:t>
      </w:r>
      <w:r w:rsidRPr="00837C11">
        <w:rPr>
          <w:sz w:val="28"/>
          <w:szCs w:val="28"/>
        </w:rPr>
        <w:t xml:space="preserve">Tạo điều kiện để </w:t>
      </w:r>
      <w:r w:rsidR="00F37760" w:rsidRPr="00F37760">
        <w:rPr>
          <w:sz w:val="28"/>
          <w:szCs w:val="28"/>
        </w:rPr>
        <w:t>Công ty TNHH TMDV PDL Thiên Nam Phát</w:t>
      </w:r>
      <w:r w:rsidR="00F37760">
        <w:rPr>
          <w:sz w:val="28"/>
          <w:szCs w:val="28"/>
        </w:rPr>
        <w:t xml:space="preserve"> </w:t>
      </w:r>
      <w:r w:rsidRPr="00837C11">
        <w:rPr>
          <w:rFonts w:eastAsia="Times New Roman"/>
          <w:sz w:val="28"/>
          <w:szCs w:val="28"/>
        </w:rPr>
        <w:t xml:space="preserve">trong việc tư vấn, tuyển dụng lao động, nhất là lao động từ các tỉnh trở về địa phương để hỗ trợ người lao động quay trở lại làm việc.  </w:t>
      </w:r>
    </w:p>
    <w:p w:rsidR="003F09E3" w:rsidRDefault="003F09E3" w:rsidP="003F09E3">
      <w:pPr>
        <w:spacing w:before="120" w:after="120" w:line="240" w:lineRule="auto"/>
        <w:ind w:firstLine="720"/>
        <w:jc w:val="both"/>
        <w:rPr>
          <w:sz w:val="28"/>
          <w:szCs w:val="28"/>
        </w:rPr>
      </w:pPr>
      <w:r w:rsidRPr="00837C11">
        <w:rPr>
          <w:sz w:val="28"/>
          <w:szCs w:val="28"/>
        </w:rPr>
        <w:t>- Phối hợp chặt chẽ với Phòng Lao động - TB&amp;XH thị xã và cử cán bộ tham gia xuyên suốt trong quá trình tuyển dụng lao động đi làm việc tại tỉnh Bình Dương để kịp thời báo cáo những vấn đề phát sinh về UBND thị xã (qua Phòng Lao động - TB&amp;XH thị xã) để chỉ đạo.</w:t>
      </w:r>
    </w:p>
    <w:p w:rsidR="00597787" w:rsidRPr="00597787" w:rsidRDefault="00597787" w:rsidP="003F09E3">
      <w:pPr>
        <w:spacing w:before="120" w:after="120" w:line="240" w:lineRule="auto"/>
        <w:ind w:firstLine="720"/>
        <w:jc w:val="both"/>
        <w:rPr>
          <w:sz w:val="28"/>
          <w:szCs w:val="28"/>
        </w:rPr>
      </w:pPr>
      <w:r w:rsidRPr="00597787">
        <w:rPr>
          <w:sz w:val="28"/>
          <w:szCs w:val="28"/>
        </w:rPr>
        <w:t xml:space="preserve">- </w:t>
      </w:r>
      <w:r w:rsidRPr="00597787">
        <w:rPr>
          <w:sz w:val="28"/>
          <w:szCs w:val="28"/>
        </w:rPr>
        <w:t>Kết thúc tuyển dụng UBND các xã, phường báo cáo kết quả triển khai và danh sách người lao động trên địa bàn được Công ty tuyển dụng về Phòng Lao động – Thương binh và Xã hội thị xã để tổng hợp báo cáo UBND thị xã</w:t>
      </w:r>
      <w:r>
        <w:rPr>
          <w:sz w:val="28"/>
          <w:szCs w:val="28"/>
        </w:rPr>
        <w:t>.</w:t>
      </w:r>
    </w:p>
    <w:p w:rsidR="00597787" w:rsidRDefault="00212A44" w:rsidP="00597787">
      <w:pPr>
        <w:spacing w:before="60" w:after="60" w:line="240" w:lineRule="auto"/>
        <w:ind w:firstLine="720"/>
        <w:jc w:val="both"/>
        <w:rPr>
          <w:rFonts w:eastAsia="Times New Roman"/>
          <w:color w:val="000000" w:themeColor="text1"/>
          <w:sz w:val="28"/>
          <w:szCs w:val="28"/>
        </w:rPr>
      </w:pPr>
      <w:r w:rsidRPr="00212A44">
        <w:rPr>
          <w:b/>
          <w:color w:val="000000"/>
          <w:sz w:val="28"/>
          <w:szCs w:val="28"/>
          <w:shd w:val="clear" w:color="auto" w:fill="FFFFFF"/>
        </w:rPr>
        <w:t>5.</w:t>
      </w:r>
      <w:r>
        <w:rPr>
          <w:color w:val="000000"/>
          <w:sz w:val="28"/>
          <w:szCs w:val="28"/>
          <w:shd w:val="clear" w:color="auto" w:fill="FFFFFF"/>
        </w:rPr>
        <w:t xml:space="preserve"> </w:t>
      </w:r>
      <w:r w:rsidR="00597787">
        <w:rPr>
          <w:color w:val="000000"/>
          <w:sz w:val="28"/>
          <w:szCs w:val="28"/>
          <w:shd w:val="clear" w:color="auto" w:fill="FFFFFF"/>
        </w:rPr>
        <w:t xml:space="preserve">Trong quá trình triển khai thực hiện nếu gặp khó khăn vướng mắc, đề nghị UBND các xã, phường và Công ty </w:t>
      </w:r>
      <w:r w:rsidR="00597787">
        <w:rPr>
          <w:rFonts w:eastAsia="Times New Roman"/>
          <w:sz w:val="28"/>
          <w:szCs w:val="28"/>
        </w:rPr>
        <w:t xml:space="preserve">TNHH TMDV PDL Thiên Nam Phát </w:t>
      </w:r>
      <w:r w:rsidR="00597787" w:rsidRPr="00917C4B">
        <w:rPr>
          <w:rFonts w:eastAsia="Times New Roman"/>
          <w:color w:val="000000" w:themeColor="text1"/>
          <w:sz w:val="28"/>
          <w:szCs w:val="28"/>
        </w:rPr>
        <w:t xml:space="preserve">báo cáo bằng văn bản gửi về </w:t>
      </w:r>
      <w:r w:rsidR="00597787">
        <w:rPr>
          <w:rFonts w:eastAsia="Times New Roman"/>
          <w:color w:val="000000" w:themeColor="text1"/>
          <w:sz w:val="28"/>
          <w:szCs w:val="28"/>
        </w:rPr>
        <w:t>Phòng</w:t>
      </w:r>
      <w:r w:rsidR="00597787" w:rsidRPr="00917C4B">
        <w:rPr>
          <w:rFonts w:eastAsia="Times New Roman"/>
          <w:color w:val="000000" w:themeColor="text1"/>
          <w:sz w:val="28"/>
          <w:szCs w:val="28"/>
        </w:rPr>
        <w:t xml:space="preserve"> Lao động – Thương binh và Xã hội để phối hợp giải quyết.</w:t>
      </w:r>
    </w:p>
    <w:p w:rsidR="003F09E3" w:rsidRPr="008F2709" w:rsidRDefault="003F09E3" w:rsidP="003F09E3">
      <w:pPr>
        <w:spacing w:before="120" w:after="120" w:line="240" w:lineRule="auto"/>
        <w:ind w:firstLine="720"/>
        <w:jc w:val="both"/>
        <w:rPr>
          <w:sz w:val="28"/>
          <w:szCs w:val="28"/>
        </w:rPr>
      </w:pPr>
      <w:r w:rsidRPr="00837C11">
        <w:rPr>
          <w:sz w:val="28"/>
          <w:szCs w:val="28"/>
        </w:rPr>
        <w:t>Nhận được</w:t>
      </w:r>
      <w:r>
        <w:rPr>
          <w:sz w:val="28"/>
          <w:szCs w:val="28"/>
        </w:rPr>
        <w:t xml:space="preserve"> Công văn</w:t>
      </w:r>
      <w:r w:rsidRPr="00837C11">
        <w:rPr>
          <w:sz w:val="28"/>
          <w:szCs w:val="28"/>
        </w:rPr>
        <w:t xml:space="preserve"> này, yêu cầu </w:t>
      </w:r>
      <w:r w:rsidR="009012E3">
        <w:rPr>
          <w:sz w:val="28"/>
          <w:szCs w:val="28"/>
        </w:rPr>
        <w:t>P</w:t>
      </w:r>
      <w:r w:rsidRPr="00837C11">
        <w:rPr>
          <w:sz w:val="28"/>
          <w:szCs w:val="28"/>
        </w:rPr>
        <w:t>hòng Lao động - TB&amp;XH thị xã</w:t>
      </w:r>
      <w:r>
        <w:rPr>
          <w:sz w:val="28"/>
          <w:szCs w:val="28"/>
        </w:rPr>
        <w:t>;</w:t>
      </w:r>
      <w:r w:rsidRPr="00837C11">
        <w:rPr>
          <w:sz w:val="28"/>
          <w:szCs w:val="28"/>
        </w:rPr>
        <w:t xml:space="preserve"> UBND các xã, phườ</w:t>
      </w:r>
      <w:r>
        <w:rPr>
          <w:sz w:val="28"/>
          <w:szCs w:val="28"/>
        </w:rPr>
        <w:t xml:space="preserve">ng; </w:t>
      </w:r>
      <w:r w:rsidR="00F37760" w:rsidRPr="00F37760">
        <w:rPr>
          <w:sz w:val="28"/>
          <w:szCs w:val="28"/>
        </w:rPr>
        <w:t>Công ty TNHH TMDV PDL Thiên Nam Phát</w:t>
      </w:r>
      <w:r w:rsidRPr="008F2709">
        <w:rPr>
          <w:sz w:val="28"/>
          <w:szCs w:val="28"/>
        </w:rPr>
        <w:t xml:space="preserve"> triển khai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77"/>
      </w:tblGrid>
      <w:tr w:rsidR="003F09E3" w:rsidTr="007B3B53">
        <w:tc>
          <w:tcPr>
            <w:tcW w:w="4668" w:type="dxa"/>
          </w:tcPr>
          <w:p w:rsidR="003F09E3" w:rsidRPr="008B03EF" w:rsidRDefault="003F09E3" w:rsidP="00652098">
            <w:pPr>
              <w:jc w:val="both"/>
              <w:rPr>
                <w:b/>
                <w:sz w:val="28"/>
                <w:szCs w:val="28"/>
              </w:rPr>
            </w:pPr>
            <w:r w:rsidRPr="008B03EF">
              <w:rPr>
                <w:b/>
                <w:i/>
                <w:szCs w:val="24"/>
              </w:rPr>
              <w:t xml:space="preserve">Nơi nhận:                                                                                </w:t>
            </w:r>
          </w:p>
          <w:p w:rsidR="003F09E3" w:rsidRDefault="003F09E3" w:rsidP="00652098">
            <w:pPr>
              <w:jc w:val="both"/>
              <w:rPr>
                <w:sz w:val="28"/>
                <w:szCs w:val="28"/>
              </w:rPr>
            </w:pPr>
            <w:r w:rsidRPr="008B03EF">
              <w:rPr>
                <w:sz w:val="22"/>
              </w:rPr>
              <w:t xml:space="preserve">- Như </w:t>
            </w:r>
            <w:r>
              <w:rPr>
                <w:sz w:val="22"/>
              </w:rPr>
              <w:t>trên</w:t>
            </w:r>
            <w:r w:rsidRPr="008B03EF">
              <w:rPr>
                <w:sz w:val="22"/>
              </w:rPr>
              <w:t>;</w:t>
            </w:r>
          </w:p>
          <w:p w:rsidR="00D76247" w:rsidRDefault="00D76247" w:rsidP="00D76247">
            <w:pPr>
              <w:rPr>
                <w:sz w:val="22"/>
              </w:rPr>
            </w:pPr>
            <w:r>
              <w:rPr>
                <w:sz w:val="22"/>
              </w:rPr>
              <w:t>- CT và các PCT UBND thị xã;</w:t>
            </w:r>
          </w:p>
          <w:p w:rsidR="00D76247" w:rsidRDefault="00D76247" w:rsidP="00D76247">
            <w:pPr>
              <w:rPr>
                <w:sz w:val="22"/>
              </w:rPr>
            </w:pPr>
            <w:r>
              <w:rPr>
                <w:sz w:val="22"/>
              </w:rPr>
              <w:t>- VP HĐND-UBND thị xã;</w:t>
            </w:r>
          </w:p>
          <w:p w:rsidR="003F09E3" w:rsidRPr="008B03EF" w:rsidRDefault="003F09E3" w:rsidP="00652098">
            <w:pPr>
              <w:jc w:val="both"/>
              <w:rPr>
                <w:sz w:val="22"/>
              </w:rPr>
            </w:pPr>
            <w:r w:rsidRPr="008B03EF">
              <w:rPr>
                <w:sz w:val="22"/>
              </w:rPr>
              <w:t>- Công an thị xã;</w:t>
            </w:r>
          </w:p>
          <w:p w:rsidR="003F09E3" w:rsidRPr="008B03EF" w:rsidRDefault="003F09E3" w:rsidP="00652098">
            <w:pPr>
              <w:jc w:val="both"/>
              <w:rPr>
                <w:sz w:val="22"/>
              </w:rPr>
            </w:pPr>
            <w:r w:rsidRPr="008B03EF">
              <w:rPr>
                <w:sz w:val="22"/>
              </w:rPr>
              <w:t xml:space="preserve">- Lưu VT.             </w:t>
            </w:r>
          </w:p>
          <w:p w:rsidR="003F09E3" w:rsidRPr="008B03EF" w:rsidRDefault="003F09E3" w:rsidP="00652098">
            <w:pPr>
              <w:ind w:firstLine="720"/>
              <w:jc w:val="both"/>
              <w:rPr>
                <w:sz w:val="28"/>
                <w:szCs w:val="28"/>
              </w:rPr>
            </w:pPr>
            <w:r w:rsidRPr="008B03EF">
              <w:rPr>
                <w:sz w:val="28"/>
                <w:szCs w:val="28"/>
              </w:rPr>
              <w:t xml:space="preserve"> </w:t>
            </w:r>
          </w:p>
          <w:p w:rsidR="003F09E3" w:rsidRDefault="003F09E3" w:rsidP="00C24ACF">
            <w:pPr>
              <w:spacing w:before="120" w:after="120"/>
              <w:jc w:val="both"/>
              <w:rPr>
                <w:sz w:val="28"/>
                <w:szCs w:val="28"/>
              </w:rPr>
            </w:pPr>
          </w:p>
        </w:tc>
        <w:tc>
          <w:tcPr>
            <w:tcW w:w="4677" w:type="dxa"/>
          </w:tcPr>
          <w:p w:rsidR="003F09E3" w:rsidRDefault="003F09E3" w:rsidP="00C24ACF">
            <w:pPr>
              <w:jc w:val="center"/>
              <w:rPr>
                <w:b/>
                <w:iCs/>
                <w:sz w:val="28"/>
                <w:szCs w:val="28"/>
              </w:rPr>
            </w:pPr>
            <w:r>
              <w:rPr>
                <w:b/>
                <w:iCs/>
                <w:sz w:val="28"/>
                <w:szCs w:val="28"/>
              </w:rPr>
              <w:t>TM. ỦY BAN NHÂN DÂN</w:t>
            </w:r>
          </w:p>
          <w:p w:rsidR="003F09E3" w:rsidRDefault="003F09E3" w:rsidP="00C24ACF">
            <w:pPr>
              <w:jc w:val="center"/>
              <w:rPr>
                <w:b/>
                <w:iCs/>
                <w:sz w:val="28"/>
                <w:szCs w:val="28"/>
              </w:rPr>
            </w:pPr>
            <w:r>
              <w:rPr>
                <w:b/>
                <w:iCs/>
                <w:sz w:val="28"/>
                <w:szCs w:val="28"/>
              </w:rPr>
              <w:t>KT. CHỦ TỊCH</w:t>
            </w:r>
          </w:p>
          <w:p w:rsidR="003F09E3" w:rsidRDefault="003F09E3" w:rsidP="00C24ACF">
            <w:pPr>
              <w:jc w:val="center"/>
              <w:rPr>
                <w:b/>
                <w:iCs/>
                <w:sz w:val="28"/>
                <w:szCs w:val="28"/>
              </w:rPr>
            </w:pPr>
            <w:r>
              <w:rPr>
                <w:b/>
                <w:iCs/>
                <w:sz w:val="28"/>
                <w:szCs w:val="28"/>
              </w:rPr>
              <w:t>PHÓ CHỦ TỊCH</w:t>
            </w:r>
          </w:p>
          <w:p w:rsidR="003F09E3" w:rsidRDefault="003F09E3" w:rsidP="00C24ACF">
            <w:pPr>
              <w:jc w:val="center"/>
              <w:rPr>
                <w:b/>
                <w:iCs/>
                <w:sz w:val="28"/>
                <w:szCs w:val="28"/>
              </w:rPr>
            </w:pPr>
          </w:p>
          <w:p w:rsidR="003F09E3" w:rsidRDefault="003F09E3" w:rsidP="00C24ACF">
            <w:pPr>
              <w:jc w:val="center"/>
              <w:rPr>
                <w:b/>
                <w:iCs/>
                <w:sz w:val="28"/>
                <w:szCs w:val="28"/>
              </w:rPr>
            </w:pPr>
          </w:p>
          <w:p w:rsidR="003F09E3" w:rsidRDefault="003F09E3" w:rsidP="00C24ACF">
            <w:pPr>
              <w:jc w:val="center"/>
              <w:rPr>
                <w:b/>
                <w:iCs/>
                <w:sz w:val="28"/>
                <w:szCs w:val="28"/>
              </w:rPr>
            </w:pPr>
          </w:p>
          <w:p w:rsidR="003F09E3" w:rsidRDefault="003F09E3" w:rsidP="00C24ACF">
            <w:pPr>
              <w:jc w:val="center"/>
              <w:rPr>
                <w:b/>
                <w:iCs/>
                <w:sz w:val="28"/>
                <w:szCs w:val="28"/>
              </w:rPr>
            </w:pPr>
          </w:p>
          <w:p w:rsidR="003F09E3" w:rsidRDefault="003F09E3" w:rsidP="00C24ACF">
            <w:pPr>
              <w:jc w:val="center"/>
              <w:rPr>
                <w:b/>
                <w:iCs/>
                <w:sz w:val="28"/>
                <w:szCs w:val="28"/>
              </w:rPr>
            </w:pPr>
          </w:p>
          <w:p w:rsidR="003F09E3" w:rsidRDefault="003F09E3" w:rsidP="00D656F6">
            <w:pPr>
              <w:jc w:val="center"/>
              <w:rPr>
                <w:sz w:val="28"/>
                <w:szCs w:val="28"/>
              </w:rPr>
            </w:pPr>
            <w:r>
              <w:rPr>
                <w:b/>
                <w:iCs/>
                <w:sz w:val="28"/>
                <w:szCs w:val="28"/>
              </w:rPr>
              <w:t>Ksor H’ Khuyên</w:t>
            </w:r>
          </w:p>
        </w:tc>
      </w:tr>
    </w:tbl>
    <w:p w:rsidR="003F09E3" w:rsidRPr="008B03EF" w:rsidRDefault="003F09E3" w:rsidP="003F09E3">
      <w:pPr>
        <w:spacing w:before="120" w:after="120"/>
        <w:jc w:val="both"/>
        <w:rPr>
          <w:sz w:val="28"/>
          <w:szCs w:val="28"/>
        </w:rPr>
      </w:pPr>
    </w:p>
    <w:p w:rsidR="003F09E3" w:rsidRDefault="003F09E3" w:rsidP="003F09E3">
      <w:pPr>
        <w:spacing w:after="0"/>
        <w:jc w:val="both"/>
        <w:rPr>
          <w:b/>
          <w:i/>
          <w:szCs w:val="24"/>
        </w:rPr>
      </w:pPr>
    </w:p>
    <w:p w:rsidR="003F09E3" w:rsidRDefault="003F09E3" w:rsidP="003F09E3">
      <w:pPr>
        <w:spacing w:after="0"/>
        <w:jc w:val="both"/>
        <w:rPr>
          <w:b/>
          <w:i/>
          <w:szCs w:val="24"/>
        </w:rPr>
      </w:pPr>
    </w:p>
    <w:p w:rsidR="003F09E3" w:rsidRDefault="003F09E3" w:rsidP="003F09E3">
      <w:pPr>
        <w:spacing w:after="0"/>
        <w:jc w:val="both"/>
        <w:rPr>
          <w:b/>
          <w:i/>
          <w:szCs w:val="24"/>
        </w:rPr>
      </w:pPr>
    </w:p>
    <w:p w:rsidR="003F09E3" w:rsidRDefault="003F09E3" w:rsidP="003F09E3">
      <w:pPr>
        <w:spacing w:after="0"/>
        <w:jc w:val="both"/>
        <w:rPr>
          <w:b/>
          <w:i/>
          <w:szCs w:val="24"/>
        </w:rPr>
      </w:pPr>
    </w:p>
    <w:p w:rsidR="00D415C5" w:rsidRDefault="00D415C5"/>
    <w:sectPr w:rsidR="00D415C5" w:rsidSect="008F2709">
      <w:pgSz w:w="11907" w:h="16840" w:code="9"/>
      <w:pgMar w:top="1021" w:right="1134"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0F"/>
    <w:rsid w:val="000153F3"/>
    <w:rsid w:val="00032588"/>
    <w:rsid w:val="00086A50"/>
    <w:rsid w:val="001D7E0F"/>
    <w:rsid w:val="00212A44"/>
    <w:rsid w:val="00225764"/>
    <w:rsid w:val="0030780B"/>
    <w:rsid w:val="003F09E3"/>
    <w:rsid w:val="004641CC"/>
    <w:rsid w:val="005822FC"/>
    <w:rsid w:val="00597787"/>
    <w:rsid w:val="00652098"/>
    <w:rsid w:val="007554BF"/>
    <w:rsid w:val="007B3B53"/>
    <w:rsid w:val="009012E3"/>
    <w:rsid w:val="00CC7B8E"/>
    <w:rsid w:val="00D415C5"/>
    <w:rsid w:val="00D656F6"/>
    <w:rsid w:val="00D73AB3"/>
    <w:rsid w:val="00D73ED5"/>
    <w:rsid w:val="00D76247"/>
    <w:rsid w:val="00DF0A4B"/>
    <w:rsid w:val="00F37760"/>
    <w:rsid w:val="00FC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E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9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E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9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43</cp:revision>
  <dcterms:created xsi:type="dcterms:W3CDTF">2021-12-28T03:00:00Z</dcterms:created>
  <dcterms:modified xsi:type="dcterms:W3CDTF">2022-01-12T04:23:00Z</dcterms:modified>
</cp:coreProperties>
</file>